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2D59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关于浙江天元建设（集团）股份有限公司和宁波经济技术开发区中磊贸易有限公司实质合并破产案第</w:t>
      </w:r>
      <w:r>
        <w:rPr>
          <w:rFonts w:hint="eastAsia" w:ascii="宋体" w:hAnsi="宋体" w:eastAsia="宋体" w:cs="宋体"/>
          <w:b/>
          <w:bCs/>
          <w:color w:val="auto"/>
          <w:sz w:val="32"/>
          <w:szCs w:val="32"/>
          <w:lang w:val="en-US" w:eastAsia="zh-CN"/>
        </w:rPr>
        <w:t>二</w:t>
      </w:r>
      <w:r>
        <w:rPr>
          <w:rFonts w:hint="eastAsia" w:ascii="宋体" w:hAnsi="宋体" w:eastAsia="宋体" w:cs="宋体"/>
          <w:b/>
          <w:bCs/>
          <w:color w:val="auto"/>
          <w:sz w:val="32"/>
          <w:szCs w:val="32"/>
        </w:rPr>
        <w:t>次债权人会议</w:t>
      </w:r>
      <w:r>
        <w:rPr>
          <w:rFonts w:hint="eastAsia" w:ascii="宋体" w:hAnsi="宋体" w:eastAsia="宋体" w:cs="宋体"/>
          <w:b/>
          <w:bCs/>
          <w:color w:val="auto"/>
          <w:sz w:val="32"/>
          <w:szCs w:val="32"/>
          <w:lang w:val="en-US" w:eastAsia="zh-CN"/>
        </w:rPr>
        <w:t>《重整计划（草案）》</w:t>
      </w:r>
      <w:r>
        <w:rPr>
          <w:rFonts w:hint="eastAsia" w:ascii="宋体" w:hAnsi="宋体" w:eastAsia="宋体" w:cs="宋体"/>
          <w:b/>
          <w:bCs/>
          <w:color w:val="auto"/>
          <w:sz w:val="32"/>
          <w:szCs w:val="32"/>
        </w:rPr>
        <w:t>表决结果的公告</w:t>
      </w:r>
    </w:p>
    <w:p w14:paraId="4A3CA0F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各位债权人：</w:t>
      </w:r>
    </w:p>
    <w:p w14:paraId="0AAA697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2024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26</w:t>
      </w:r>
      <w:r>
        <w:rPr>
          <w:rFonts w:hint="eastAsia" w:ascii="宋体" w:hAnsi="宋体" w:eastAsia="宋体" w:cs="宋体"/>
          <w:color w:val="auto"/>
          <w:sz w:val="28"/>
          <w:szCs w:val="28"/>
        </w:rPr>
        <w:t>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浙江天元建设（集团）股份有限公司</w:t>
      </w:r>
      <w:r>
        <w:rPr>
          <w:rFonts w:hint="eastAsia" w:ascii="宋体" w:hAnsi="宋体" w:eastAsia="宋体" w:cs="宋体"/>
          <w:color w:val="auto"/>
          <w:sz w:val="28"/>
          <w:szCs w:val="28"/>
          <w:lang w:eastAsia="zh-CN"/>
        </w:rPr>
        <w:t>（</w:t>
      </w:r>
      <w:r>
        <w:rPr>
          <w:rFonts w:ascii="宋体" w:hAnsi="宋体" w:eastAsia="宋体" w:cs="宋体"/>
          <w:sz w:val="28"/>
          <w:szCs w:val="28"/>
        </w:rPr>
        <w:t>下称“天元建设公司”</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和宁波经济技术开发区中磊贸易有限公司</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下称“</w:t>
      </w:r>
      <w:r>
        <w:rPr>
          <w:rFonts w:hint="eastAsia" w:ascii="宋体" w:hAnsi="宋体" w:eastAsia="宋体" w:cs="宋体"/>
          <w:color w:val="auto"/>
          <w:sz w:val="28"/>
          <w:szCs w:val="28"/>
          <w:lang w:val="en-US" w:eastAsia="zh-CN"/>
        </w:rPr>
        <w:t>中磊贸易</w:t>
      </w:r>
      <w:r>
        <w:rPr>
          <w:rFonts w:hint="eastAsia" w:ascii="宋体" w:hAnsi="宋体" w:eastAsia="宋体" w:cs="宋体"/>
          <w:color w:val="auto"/>
          <w:sz w:val="28"/>
          <w:szCs w:val="28"/>
        </w:rPr>
        <w:t>公司”</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实质合并破产案第</w:t>
      </w: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rPr>
        <w:t>次债权人会议</w:t>
      </w:r>
      <w:r>
        <w:rPr>
          <w:rFonts w:hint="eastAsia" w:ascii="宋体" w:hAnsi="宋体" w:eastAsia="宋体" w:cs="宋体"/>
          <w:color w:val="auto"/>
          <w:sz w:val="28"/>
          <w:szCs w:val="28"/>
          <w:lang w:val="en-US" w:eastAsia="zh-CN"/>
        </w:rPr>
        <w:t>在浙江省象山县人民法院第十法庭</w:t>
      </w:r>
      <w:r>
        <w:rPr>
          <w:rFonts w:hint="eastAsia" w:ascii="宋体" w:hAnsi="宋体" w:eastAsia="宋体" w:cs="宋体"/>
          <w:color w:val="auto"/>
          <w:sz w:val="28"/>
          <w:szCs w:val="28"/>
        </w:rPr>
        <w:t>采取</w:t>
      </w:r>
      <w:r>
        <w:rPr>
          <w:rFonts w:hint="eastAsia" w:ascii="宋体" w:hAnsi="宋体" w:eastAsia="宋体" w:cs="宋体"/>
          <w:color w:val="auto"/>
          <w:sz w:val="28"/>
          <w:szCs w:val="28"/>
          <w:lang w:val="en-US" w:eastAsia="zh-CN"/>
        </w:rPr>
        <w:t>线下和线上相结合的</w:t>
      </w:r>
      <w:r>
        <w:rPr>
          <w:rFonts w:hint="eastAsia" w:ascii="宋体" w:hAnsi="宋体" w:eastAsia="宋体" w:cs="宋体"/>
          <w:color w:val="auto"/>
          <w:sz w:val="28"/>
          <w:szCs w:val="28"/>
        </w:rPr>
        <w:t>方式召开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会上，管理人将《重整计划（草案）》提交债权人会议表决</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表决截止日为202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29</w:t>
      </w:r>
      <w:r>
        <w:rPr>
          <w:rFonts w:hint="eastAsia" w:ascii="宋体" w:hAnsi="宋体" w:eastAsia="宋体" w:cs="宋体"/>
          <w:color w:val="auto"/>
          <w:sz w:val="28"/>
          <w:szCs w:val="28"/>
        </w:rPr>
        <w:t>日1</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:00</w:t>
      </w:r>
      <w:r>
        <w:rPr>
          <w:rFonts w:hint="eastAsia" w:ascii="宋体" w:hAnsi="宋体" w:eastAsia="宋体" w:cs="宋体"/>
          <w:color w:val="auto"/>
          <w:sz w:val="28"/>
          <w:szCs w:val="28"/>
          <w:lang w:eastAsia="zh-CN"/>
        </w:rPr>
        <w:t>。</w:t>
      </w:r>
    </w:p>
    <w:p w14:paraId="1809938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债权人组的表决机制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根据《中华人民共和国企业破产法》第八十四条第二款的规定，出席会议的同一表决组的债权人过半数同意重整计划草案，并且其所代表的债权额占该组债权总额的三分之二以上的，即为该组通过重整计划草案</w:t>
      </w:r>
      <w:r>
        <w:rPr>
          <w:rFonts w:hint="eastAsia" w:ascii="宋体" w:hAnsi="宋体" w:eastAsia="宋体" w:cs="宋体"/>
          <w:color w:val="auto"/>
          <w:sz w:val="28"/>
          <w:szCs w:val="28"/>
          <w:lang w:eastAsia="zh-CN"/>
        </w:rPr>
        <w:t>。</w:t>
      </w:r>
    </w:p>
    <w:p w14:paraId="6028130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出资人组的表决机制，执行公司法第四十三条关于股东会的议事方式和表决程序的规定，经持有三分之二以上出资额的股东同意，即为出资人组表决通过重整计划草案。</w:t>
      </w:r>
    </w:p>
    <w:p w14:paraId="7B37406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现管理人</w:t>
      </w:r>
      <w:r>
        <w:rPr>
          <w:rFonts w:hint="eastAsia" w:ascii="宋体" w:hAnsi="宋体" w:eastAsia="宋体" w:cs="宋体"/>
          <w:color w:val="auto"/>
          <w:sz w:val="28"/>
          <w:szCs w:val="28"/>
        </w:rPr>
        <w:t>就天元建设公司和中磊贸易公司实质合并破产案第</w:t>
      </w: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rPr>
        <w:t>次债权人会议</w:t>
      </w:r>
      <w:r>
        <w:rPr>
          <w:rFonts w:hint="eastAsia" w:ascii="宋体" w:hAnsi="宋体" w:eastAsia="宋体" w:cs="宋体"/>
          <w:color w:val="auto"/>
          <w:sz w:val="28"/>
          <w:szCs w:val="28"/>
          <w:lang w:val="en-US" w:eastAsia="zh-CN"/>
        </w:rPr>
        <w:t>的到会情况及</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重整计划（草案）</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的表决结果</w:t>
      </w:r>
      <w:r>
        <w:rPr>
          <w:rFonts w:hint="eastAsia" w:ascii="宋体" w:hAnsi="宋体" w:eastAsia="宋体" w:cs="宋体"/>
          <w:color w:val="auto"/>
          <w:sz w:val="28"/>
          <w:szCs w:val="28"/>
          <w:lang w:val="en-US" w:eastAsia="zh-CN"/>
        </w:rPr>
        <w:t>公告</w:t>
      </w:r>
      <w:r>
        <w:rPr>
          <w:rFonts w:hint="eastAsia" w:ascii="宋体" w:hAnsi="宋体" w:eastAsia="宋体" w:cs="宋体"/>
          <w:color w:val="auto"/>
          <w:sz w:val="28"/>
          <w:szCs w:val="28"/>
        </w:rPr>
        <w:t>如下：</w:t>
      </w:r>
    </w:p>
    <w:p w14:paraId="4077856E">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一、到会情况</w:t>
      </w:r>
    </w:p>
    <w:p w14:paraId="75BE85B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以线上、线下方式参加第二次债权人会议的债权人共计79家。</w:t>
      </w:r>
    </w:p>
    <w:p w14:paraId="7731A4C2">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二、表决结果</w:t>
      </w:r>
    </w:p>
    <w:p w14:paraId="085A824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（一）有财产担保债权组</w:t>
      </w:r>
    </w:p>
    <w:p w14:paraId="214913F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表决同意的有财产担保债权人人数为2人，占出席会议有财产担保债权人人数3人的比例为66.67%；表决同意的有财产担保债权债权人所代表的有财产担保债权表决权金额为98,357,355元</w:t>
      </w:r>
      <w:r>
        <w:rPr>
          <w:rFonts w:hint="eastAsia" w:ascii="宋体" w:hAnsi="宋体" w:eastAsia="宋体" w:cs="宋体"/>
          <w:color w:val="auto"/>
          <w:sz w:val="28"/>
          <w:szCs w:val="28"/>
          <w:highlight w:val="none"/>
          <w:lang w:val="en-US" w:eastAsia="zh-CN"/>
        </w:rPr>
        <w:t>，占有财产担保债权表决权总额103,379,355元的95.14%。</w:t>
      </w:r>
    </w:p>
    <w:p w14:paraId="6DFADC5E">
      <w:pPr>
        <w:ind w:firstLine="560" w:firstLineChars="200"/>
        <w:rPr>
          <w:rFonts w:ascii="宋体" w:hAnsi="宋体" w:eastAsia="宋体" w:cs="宋体"/>
          <w:sz w:val="28"/>
          <w:szCs w:val="28"/>
        </w:rPr>
      </w:pPr>
      <w:r>
        <w:rPr>
          <w:rFonts w:ascii="宋体" w:hAnsi="宋体" w:eastAsia="宋体" w:cs="宋体"/>
          <w:sz w:val="28"/>
          <w:szCs w:val="28"/>
        </w:rPr>
        <w:t>表决结果：</w:t>
      </w:r>
      <w:r>
        <w:rPr>
          <w:rFonts w:hint="eastAsia" w:ascii="宋体" w:hAnsi="宋体" w:eastAsia="宋体" w:cs="宋体"/>
          <w:sz w:val="28"/>
          <w:szCs w:val="28"/>
          <w:lang w:val="en-US" w:eastAsia="zh-CN"/>
        </w:rPr>
        <w:t>该组表决</w:t>
      </w:r>
      <w:r>
        <w:rPr>
          <w:rFonts w:ascii="宋体" w:hAnsi="宋体" w:eastAsia="宋体" w:cs="宋体"/>
          <w:sz w:val="28"/>
          <w:szCs w:val="28"/>
        </w:rPr>
        <w:t>通过。</w:t>
      </w:r>
    </w:p>
    <w:p w14:paraId="7E1E50D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（二）普通债权组</w:t>
      </w:r>
    </w:p>
    <w:p w14:paraId="7553CBDA">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表决同意的普通债权人人数为58人，占出席会议普通债权人人数79人的比例为73.42%；表决同意的普通债权人所代表的普通债权表决权金额为1,791,148,894.94元，占普通债权表决权总额2,379,032,451.49元的75.29%。</w:t>
      </w:r>
    </w:p>
    <w:p w14:paraId="2B5CCDCB">
      <w:pPr>
        <w:ind w:firstLine="560" w:firstLineChars="200"/>
        <w:rPr>
          <w:rFonts w:ascii="宋体" w:hAnsi="宋体" w:eastAsia="宋体" w:cs="宋体"/>
          <w:sz w:val="28"/>
          <w:szCs w:val="28"/>
        </w:rPr>
      </w:pPr>
      <w:r>
        <w:rPr>
          <w:rFonts w:ascii="宋体" w:hAnsi="宋体" w:eastAsia="宋体" w:cs="宋体"/>
          <w:sz w:val="28"/>
          <w:szCs w:val="28"/>
        </w:rPr>
        <w:t>表决结果：该</w:t>
      </w:r>
      <w:r>
        <w:rPr>
          <w:rFonts w:hint="eastAsia" w:ascii="宋体" w:hAnsi="宋体" w:eastAsia="宋体" w:cs="宋体"/>
          <w:sz w:val="28"/>
          <w:szCs w:val="28"/>
          <w:lang w:val="en-US" w:eastAsia="zh-CN"/>
        </w:rPr>
        <w:t>组表决</w:t>
      </w:r>
      <w:r>
        <w:rPr>
          <w:rFonts w:ascii="宋体" w:hAnsi="宋体" w:eastAsia="宋体" w:cs="宋体"/>
          <w:sz w:val="28"/>
          <w:szCs w:val="28"/>
        </w:rPr>
        <w:t>通过。</w:t>
      </w:r>
    </w:p>
    <w:p w14:paraId="176B513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（三）出资人组</w:t>
      </w:r>
    </w:p>
    <w:p w14:paraId="70C43A7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表决同意的出资人所代表的出资额为113,335,300元，占天元建设公司注册资本158,400,000元的71.55%。</w:t>
      </w:r>
    </w:p>
    <w:p w14:paraId="284AEE55">
      <w:pPr>
        <w:ind w:firstLine="560" w:firstLineChars="200"/>
        <w:rPr>
          <w:rFonts w:ascii="宋体" w:hAnsi="宋体" w:eastAsia="宋体" w:cs="宋体"/>
          <w:sz w:val="28"/>
          <w:szCs w:val="28"/>
        </w:rPr>
      </w:pPr>
      <w:r>
        <w:rPr>
          <w:rFonts w:ascii="宋体" w:hAnsi="宋体" w:eastAsia="宋体" w:cs="宋体"/>
          <w:sz w:val="28"/>
          <w:szCs w:val="28"/>
        </w:rPr>
        <w:t>表决结果：该</w:t>
      </w:r>
      <w:r>
        <w:rPr>
          <w:rFonts w:hint="eastAsia" w:ascii="宋体" w:hAnsi="宋体" w:eastAsia="宋体" w:cs="宋体"/>
          <w:sz w:val="28"/>
          <w:szCs w:val="28"/>
          <w:lang w:val="en-US" w:eastAsia="zh-CN"/>
        </w:rPr>
        <w:t>组表决</w:t>
      </w:r>
      <w:r>
        <w:rPr>
          <w:rFonts w:ascii="宋体" w:hAnsi="宋体" w:eastAsia="宋体" w:cs="宋体"/>
          <w:sz w:val="28"/>
          <w:szCs w:val="28"/>
        </w:rPr>
        <w:t>通过。</w:t>
      </w:r>
    </w:p>
    <w:p w14:paraId="6CFE6DBF">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综上,《重整计划（草案）》经债权人和出资人分组表决通过，管理人将向象山县人民法院申请批准该重整计划。</w:t>
      </w:r>
    </w:p>
    <w:p w14:paraId="2AB1C65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特此公示。</w:t>
      </w:r>
      <w:bookmarkStart w:id="0" w:name="_GoBack"/>
      <w:bookmarkEnd w:id="0"/>
    </w:p>
    <w:p w14:paraId="563AC968">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浙江天元建设（集团）股份有限公司管理人</w:t>
      </w:r>
    </w:p>
    <w:p w14:paraId="5C1ACFE9">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宁波经济技术开发区中磊贸易有限公司</w:t>
      </w:r>
      <w:r>
        <w:rPr>
          <w:rFonts w:hint="eastAsia" w:ascii="宋体" w:hAnsi="宋体" w:eastAsia="宋体" w:cs="宋体"/>
          <w:color w:val="auto"/>
          <w:sz w:val="28"/>
          <w:szCs w:val="28"/>
          <w:lang w:val="en-US" w:eastAsia="zh-CN"/>
        </w:rPr>
        <w:t>管理人</w:t>
      </w:r>
    </w:p>
    <w:p w14:paraId="2440A2CB">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29</w:t>
      </w:r>
      <w:r>
        <w:rPr>
          <w:rFonts w:hint="eastAsia" w:ascii="宋体" w:hAnsi="宋体" w:eastAsia="宋体" w:cs="宋体"/>
          <w:color w:val="auto"/>
          <w:sz w:val="28"/>
          <w:szCs w:val="28"/>
        </w:rPr>
        <w:t>日</w:t>
      </w:r>
    </w:p>
    <w:p w14:paraId="54A41ED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8"/>
          <w:szCs w:val="28"/>
        </w:rPr>
      </w:pP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NmFjMDY4YmViMjA4ODA0YmRlYzJlMDJjMzJhNGUifQ=="/>
  </w:docVars>
  <w:rsids>
    <w:rsidRoot w:val="00000000"/>
    <w:rsid w:val="00F7665B"/>
    <w:rsid w:val="012A69A9"/>
    <w:rsid w:val="0336317D"/>
    <w:rsid w:val="05172395"/>
    <w:rsid w:val="062763F6"/>
    <w:rsid w:val="0686559F"/>
    <w:rsid w:val="0D111F94"/>
    <w:rsid w:val="10627D99"/>
    <w:rsid w:val="12451EBB"/>
    <w:rsid w:val="127416F0"/>
    <w:rsid w:val="12D24AB6"/>
    <w:rsid w:val="18325D81"/>
    <w:rsid w:val="18C02DA2"/>
    <w:rsid w:val="1A693E78"/>
    <w:rsid w:val="1AA35193"/>
    <w:rsid w:val="1B1F6EC9"/>
    <w:rsid w:val="1EE61E60"/>
    <w:rsid w:val="1F8747E8"/>
    <w:rsid w:val="20A756FA"/>
    <w:rsid w:val="2B835EDF"/>
    <w:rsid w:val="2C4231B4"/>
    <w:rsid w:val="30236F13"/>
    <w:rsid w:val="36382222"/>
    <w:rsid w:val="36A930DA"/>
    <w:rsid w:val="39605F41"/>
    <w:rsid w:val="396312DF"/>
    <w:rsid w:val="3D0D12C0"/>
    <w:rsid w:val="4157081C"/>
    <w:rsid w:val="44F47210"/>
    <w:rsid w:val="4AB35756"/>
    <w:rsid w:val="4B2165F1"/>
    <w:rsid w:val="4D9939C9"/>
    <w:rsid w:val="4E600048"/>
    <w:rsid w:val="4F7D5C83"/>
    <w:rsid w:val="4FC275AB"/>
    <w:rsid w:val="56002C87"/>
    <w:rsid w:val="584C2108"/>
    <w:rsid w:val="5DCB1D21"/>
    <w:rsid w:val="5F55204B"/>
    <w:rsid w:val="5FA05122"/>
    <w:rsid w:val="628A0ACA"/>
    <w:rsid w:val="65461514"/>
    <w:rsid w:val="68E064B2"/>
    <w:rsid w:val="68FA341D"/>
    <w:rsid w:val="71254CA3"/>
    <w:rsid w:val="71266A01"/>
    <w:rsid w:val="73474B6A"/>
    <w:rsid w:val="74A92964"/>
    <w:rsid w:val="772B50C1"/>
    <w:rsid w:val="7F207CC7"/>
    <w:rsid w:val="7FEA4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2055</Words>
  <Characters>2518</Characters>
  <Lines>0</Lines>
  <Paragraphs>0</Paragraphs>
  <TotalTime>3</TotalTime>
  <ScaleCrop>false</ScaleCrop>
  <LinksUpToDate>false</LinksUpToDate>
  <CharactersWithSpaces>2518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2023-03-13T01:46:00Z</dcterms:created>
  <dc:creator>hanyina</dc:creator>
  <cp:lastModifiedBy>hanyina</cp:lastModifiedBy>
  <cp:lastPrinted>2024-08-29T11:00:29Z</cp:lastPrinted>
  <dcterms:modified xsi:type="dcterms:W3CDTF">2024-08-29T11:16:26Z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33A73C29EF274B5CAEB206D5B6525015</vt:lpwstr>
  </property>
</Properties>
</file>